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143-GGE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richtung und Integration eines Elektrofilters für ein Biomasseheizwerk - Gemeinde Gelbensand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richtung und Integration eines Elektrofilters zur Minderung von Staubemissionen aus der Biomassefeuerung unter Einhaltung der gesetzlichen Emissionsgrenzwerte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